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5CE" w:rsidRPr="003665CE" w:rsidRDefault="003665CE" w:rsidP="003665CE">
      <w:pPr>
        <w:contextualSpacing/>
        <w:jc w:val="center"/>
        <w:rPr>
          <w:rFonts w:ascii="Times New Roman" w:hAnsi="Times New Roman" w:cs="Times New Roman"/>
          <w:sz w:val="24"/>
          <w:szCs w:val="24"/>
        </w:rPr>
      </w:pPr>
      <w:r w:rsidRPr="003665CE">
        <w:rPr>
          <w:rFonts w:ascii="Times New Roman" w:hAnsi="Times New Roman" w:cs="Times New Roman"/>
          <w:sz w:val="24"/>
          <w:szCs w:val="24"/>
        </w:rPr>
        <w:t xml:space="preserve">Vineland Public Schools </w:t>
      </w:r>
      <w:bookmarkStart w:id="0" w:name="_GoBack"/>
      <w:r w:rsidRPr="003665CE">
        <w:rPr>
          <w:rFonts w:ascii="Times New Roman" w:hAnsi="Times New Roman" w:cs="Times New Roman"/>
          <w:sz w:val="24"/>
          <w:szCs w:val="24"/>
        </w:rPr>
        <w:t>Course Syllab</w:t>
      </w:r>
      <w:bookmarkEnd w:id="0"/>
      <w:r w:rsidRPr="003665CE">
        <w:rPr>
          <w:rFonts w:ascii="Times New Roman" w:hAnsi="Times New Roman" w:cs="Times New Roman"/>
          <w:sz w:val="24"/>
          <w:szCs w:val="24"/>
        </w:rPr>
        <w:t>us</w:t>
      </w:r>
    </w:p>
    <w:p w:rsidR="003665CE" w:rsidRPr="003665CE" w:rsidRDefault="003665CE" w:rsidP="003665CE">
      <w:pPr>
        <w:contextualSpacing/>
        <w:jc w:val="center"/>
        <w:rPr>
          <w:rFonts w:ascii="Times New Roman" w:hAnsi="Times New Roman" w:cs="Times New Roman"/>
          <w:sz w:val="24"/>
          <w:szCs w:val="24"/>
        </w:rPr>
      </w:pPr>
      <w:r w:rsidRPr="003665CE">
        <w:rPr>
          <w:rFonts w:ascii="Times New Roman" w:hAnsi="Times New Roman" w:cs="Times New Roman"/>
          <w:sz w:val="24"/>
          <w:szCs w:val="24"/>
        </w:rPr>
        <w:t>Course: Archives Alive! - A Digital History of Vineland and Cumberland County</w:t>
      </w:r>
    </w:p>
    <w:p w:rsidR="003665CE" w:rsidRPr="003665CE" w:rsidRDefault="003665CE" w:rsidP="003665CE">
      <w:pPr>
        <w:contextualSpacing/>
        <w:jc w:val="center"/>
        <w:rPr>
          <w:rFonts w:ascii="Times New Roman" w:hAnsi="Times New Roman" w:cs="Times New Roman"/>
          <w:sz w:val="24"/>
          <w:szCs w:val="24"/>
        </w:rPr>
      </w:pPr>
      <w:r w:rsidRPr="003665CE">
        <w:rPr>
          <w:rFonts w:ascii="Times New Roman" w:hAnsi="Times New Roman" w:cs="Times New Roman"/>
          <w:sz w:val="24"/>
          <w:szCs w:val="24"/>
        </w:rPr>
        <w:t>Teacher: Mr. David Di Costanzo</w:t>
      </w:r>
    </w:p>
    <w:p w:rsidR="003665CE" w:rsidRPr="003665CE" w:rsidRDefault="003665CE" w:rsidP="003665CE">
      <w:pPr>
        <w:contextualSpacing/>
        <w:jc w:val="center"/>
        <w:rPr>
          <w:rFonts w:ascii="Times New Roman" w:hAnsi="Times New Roman" w:cs="Times New Roman"/>
          <w:sz w:val="24"/>
          <w:szCs w:val="24"/>
        </w:rPr>
      </w:pPr>
    </w:p>
    <w:p w:rsidR="003665CE" w:rsidRPr="003665CE" w:rsidRDefault="003665CE" w:rsidP="003665CE">
      <w:pPr>
        <w:rPr>
          <w:rFonts w:ascii="Times New Roman" w:hAnsi="Times New Roman" w:cs="Times New Roman"/>
          <w:sz w:val="24"/>
          <w:szCs w:val="24"/>
        </w:rPr>
      </w:pPr>
      <w:r>
        <w:rPr>
          <w:rFonts w:ascii="Times New Roman" w:hAnsi="Times New Roman" w:cs="Times New Roman"/>
          <w:sz w:val="24"/>
          <w:szCs w:val="24"/>
        </w:rPr>
        <w:t xml:space="preserve">Materials: </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 xml:space="preserve">Archives Alive! Website: http://www.vineland.org/pages/Vineland_Public_Schools/Archives_Alive </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 xml:space="preserve">Vineland Historical and Antiquarian Society website: http://www.vinelandhistory.org/ </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 xml:space="preserve">The New Jersey Digital Highway: http://www.njdigitalhighway.org/  </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 xml:space="preserve">Local History &amp; Genealogy Resources (The Library of Congress): https://www.loc.gov/rr/genealogy/ </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 xml:space="preserve">Resources for Local History and Genealogy by State (NJ): https://www.loc.gov/rr/genealogy/bib_guid/states/nj/nj.html </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 xml:space="preserve">The Cumberland Collection: http://digilib.clueslibs.org/virt_lib/ </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 xml:space="preserve">The Bay </w:t>
      </w:r>
      <w:proofErr w:type="gramStart"/>
      <w:r w:rsidRPr="003665CE">
        <w:rPr>
          <w:rFonts w:ascii="Times New Roman" w:hAnsi="Times New Roman" w:cs="Times New Roman"/>
          <w:sz w:val="24"/>
          <w:szCs w:val="24"/>
        </w:rPr>
        <w:t>shore</w:t>
      </w:r>
      <w:proofErr w:type="gramEnd"/>
      <w:r w:rsidRPr="003665CE">
        <w:rPr>
          <w:rFonts w:ascii="Times New Roman" w:hAnsi="Times New Roman" w:cs="Times New Roman"/>
          <w:sz w:val="24"/>
          <w:szCs w:val="24"/>
        </w:rPr>
        <w:t xml:space="preserve"> Center Project: http://bayshorecenter.org/ </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 xml:space="preserve">Down Jersey - Celebrating our Sense of Place: https://www.cumauriceriver.org/downjersey/titlepage.html  </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Ticket to Vineland: The History and Culture of Vineland, New Jersey, 2012.</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Where Are You? The County (Cumberland)</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 xml:space="preserve">NJTV News: http://www.njtvonline.org/news/ </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Visitation to Various Historical Sites</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Local historians along with the Vineland Historical Society</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Internet Related Resources, Google Map and Google Earth</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 xml:space="preserve">New Jersey Historical State &amp; County Maps: http://mapmaker.rutgers.edu/MAPS.html </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United Streaming, Videos, You Tube and the National Archives</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http://www.vineland.org/pages/Vineland_Public_Schools/District/Curriculum/Supervisors_of_Instruction/Social_Studies/Pathway_to_US_History_Resource ​</w:t>
      </w:r>
    </w:p>
    <w:p w:rsidR="003665CE" w:rsidRPr="003665CE" w:rsidRDefault="003665CE" w:rsidP="003665CE">
      <w:pPr>
        <w:rPr>
          <w:rFonts w:ascii="Times New Roman" w:hAnsi="Times New Roman" w:cs="Times New Roman"/>
          <w:sz w:val="24"/>
          <w:szCs w:val="24"/>
        </w:rPr>
      </w:pPr>
    </w:p>
    <w:p w:rsidR="003665CE" w:rsidRPr="003665CE" w:rsidRDefault="003665CE" w:rsidP="003665CE">
      <w:pPr>
        <w:rPr>
          <w:rFonts w:ascii="Times New Roman" w:hAnsi="Times New Roman" w:cs="Times New Roman"/>
          <w:sz w:val="24"/>
          <w:szCs w:val="24"/>
        </w:rPr>
      </w:pPr>
    </w:p>
    <w:p w:rsidR="003665CE" w:rsidRPr="003665CE" w:rsidRDefault="003665CE" w:rsidP="003665CE">
      <w:pPr>
        <w:rPr>
          <w:rFonts w:ascii="Times New Roman" w:hAnsi="Times New Roman" w:cs="Times New Roman"/>
          <w:sz w:val="24"/>
          <w:szCs w:val="24"/>
        </w:rPr>
      </w:pPr>
    </w:p>
    <w:p w:rsidR="003665CE" w:rsidRDefault="003665CE" w:rsidP="003665CE">
      <w:pPr>
        <w:rPr>
          <w:rFonts w:ascii="Times New Roman" w:hAnsi="Times New Roman" w:cs="Times New Roman"/>
          <w:sz w:val="24"/>
          <w:szCs w:val="24"/>
        </w:rPr>
      </w:pP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lastRenderedPageBreak/>
        <w:t xml:space="preserve">Course Description: Archives Alive! - A Digital History of Vineland and Cumberland County – This course is available to students with a strong interest in history who wish to pursue the continued preservation of our local and county history.  This course is a hands-on, fascinating and wonderful way for students to learn about local history while attaining and improving invaluable life-long technological skills. </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 xml:space="preserve"> </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 Enhancement and development of school district archives related to local history</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 Attainment of proficiency in Google Drive and Google Chrome book</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 Creating and maintaining websites related to local historical issues</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 Fostering and promoting the concept of life-long learning</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 xml:space="preserve"> </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Rationale of th</w:t>
      </w:r>
      <w:r>
        <w:rPr>
          <w:rFonts w:ascii="Times New Roman" w:hAnsi="Times New Roman" w:cs="Times New Roman"/>
          <w:sz w:val="24"/>
          <w:szCs w:val="24"/>
        </w:rPr>
        <w:t>e Historical "Archives Alive!”:</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 xml:space="preserve">The goal of educators is to teach students to be well-rounded citizens and dedicated life-long learners. The challenge of this premise is to make lessons interesting and relevant. With this in mind, a project that involves student directed historical analysis, fact finding research and the use of technology to create what their own perception is of history in </w:t>
      </w:r>
      <w:r>
        <w:rPr>
          <w:rFonts w:ascii="Times New Roman" w:hAnsi="Times New Roman" w:cs="Times New Roman"/>
          <w:sz w:val="24"/>
          <w:szCs w:val="24"/>
        </w:rPr>
        <w:t>our wonderful town of Vineland.</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Archives Alive is a step in a positive direction in achieving a high level of student interest. Students will be engaged in a variety of "hands-on" activities as well as creating a portion of the curriculum that they will be taught. Students will also be encouraged to use critical thinking skills and a variety of cooperative learning techniques. Use of reading, writing, and technology will ensure that the learning process is in progress. Lastly, students will guide themselves to greater expectations in their lives by making important decisions that will affect faculty, staff, admin</w:t>
      </w:r>
      <w:r>
        <w:rPr>
          <w:rFonts w:ascii="Times New Roman" w:hAnsi="Times New Roman" w:cs="Times New Roman"/>
          <w:sz w:val="24"/>
          <w:szCs w:val="24"/>
        </w:rPr>
        <w:t>istration and the student body.</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Instructional Methodologies: Learning activities will be provided through guided instruction, discussion, problem- solving and group work. Students will be expected to work with appropriate technology, work collaboratively and communicate both orally and in writing.</w:t>
      </w:r>
    </w:p>
    <w:p w:rsidR="003665CE" w:rsidRPr="003665CE" w:rsidRDefault="003665CE" w:rsidP="003665CE">
      <w:pPr>
        <w:rPr>
          <w:rFonts w:ascii="Times New Roman" w:hAnsi="Times New Roman" w:cs="Times New Roman"/>
          <w:sz w:val="24"/>
          <w:szCs w:val="24"/>
        </w:rPr>
      </w:pPr>
      <w:r>
        <w:rPr>
          <w:rFonts w:ascii="Times New Roman" w:hAnsi="Times New Roman" w:cs="Times New Roman"/>
          <w:sz w:val="24"/>
          <w:szCs w:val="24"/>
        </w:rPr>
        <w:t xml:space="preserve"> </w:t>
      </w:r>
    </w:p>
    <w:p w:rsidR="003665CE" w:rsidRDefault="003665CE" w:rsidP="003665CE">
      <w:pPr>
        <w:rPr>
          <w:rFonts w:ascii="Times New Roman" w:hAnsi="Times New Roman" w:cs="Times New Roman"/>
          <w:sz w:val="24"/>
          <w:szCs w:val="24"/>
        </w:rPr>
      </w:pPr>
    </w:p>
    <w:p w:rsidR="003665CE" w:rsidRDefault="003665CE" w:rsidP="003665CE">
      <w:pPr>
        <w:rPr>
          <w:rFonts w:ascii="Times New Roman" w:hAnsi="Times New Roman" w:cs="Times New Roman"/>
          <w:sz w:val="24"/>
          <w:szCs w:val="24"/>
        </w:rPr>
      </w:pPr>
    </w:p>
    <w:p w:rsidR="003665CE" w:rsidRDefault="003665CE" w:rsidP="003665CE">
      <w:pPr>
        <w:rPr>
          <w:rFonts w:ascii="Times New Roman" w:hAnsi="Times New Roman" w:cs="Times New Roman"/>
          <w:sz w:val="24"/>
          <w:szCs w:val="24"/>
        </w:rPr>
      </w:pPr>
    </w:p>
    <w:p w:rsidR="003665CE" w:rsidRDefault="003665CE" w:rsidP="003665CE">
      <w:pPr>
        <w:rPr>
          <w:rFonts w:ascii="Times New Roman" w:hAnsi="Times New Roman" w:cs="Times New Roman"/>
          <w:sz w:val="24"/>
          <w:szCs w:val="24"/>
        </w:rPr>
      </w:pPr>
    </w:p>
    <w:p w:rsidR="003665CE" w:rsidRDefault="003665CE" w:rsidP="003665CE">
      <w:pPr>
        <w:rPr>
          <w:rFonts w:ascii="Times New Roman" w:hAnsi="Times New Roman" w:cs="Times New Roman"/>
          <w:sz w:val="24"/>
          <w:szCs w:val="24"/>
        </w:rPr>
      </w:pPr>
    </w:p>
    <w:p w:rsidR="003665CE" w:rsidRDefault="003665CE" w:rsidP="003665CE">
      <w:pPr>
        <w:rPr>
          <w:rFonts w:ascii="Times New Roman" w:hAnsi="Times New Roman" w:cs="Times New Roman"/>
          <w:sz w:val="24"/>
          <w:szCs w:val="24"/>
        </w:rPr>
      </w:pP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lastRenderedPageBreak/>
        <w:t>Course Goals: The Goals of the Course are to promote:</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 xml:space="preserve"> </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A. Development of thinking, writing and speaking skills essential to effective decision-making and problem solving that will enable our students to be rationale, humane and lifelong learners.</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B. Understanding of the common elements of culture and appreciation of cultural diversity.</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C. Understanding of political principles and systems to encourage competent civic participation in a democratic society.</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D. Understanding of the impact of science and technology on individuals and societies.</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E. Reflective attitudes toward personal values, the values of others and the cultural values evident in students own and other societies.</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F. Understanding and appreciating the unique characteristics of diverse cultures.</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G. Understanding of how human beings view themselves and others, individually and in groups.</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H. Understanding of historical methods, divergent perspectives and interpretation, cause and effect relationships, change and continuity and turning points.</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I. Development of 21st Century Skills in order that students may be able to make informed and reasoned decisions for the public good as citizens of a culturally diverse, democratic society in an interdependent world.</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J. Recognizing and evaluating the accomplishments and traits of select historical figures.</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K. Appreciation for the arts and humanities and recognition of the integral role of the arts as vehicles of human communication and cultural identity.</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L. Understanding and evaluation of the impact of science and technology on the individual and society.</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M. Integration of learning through interdisciplinary lessons and activities.</w:t>
      </w:r>
    </w:p>
    <w:p w:rsidR="003665CE" w:rsidRPr="003665CE" w:rsidRDefault="003665CE" w:rsidP="003665CE">
      <w:pPr>
        <w:rPr>
          <w:rFonts w:ascii="Times New Roman" w:hAnsi="Times New Roman" w:cs="Times New Roman"/>
          <w:sz w:val="24"/>
          <w:szCs w:val="24"/>
        </w:rPr>
      </w:pP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Course Enduring Understandings: Vineland and Cumberland County have a fascinating and rich history. It is crucial for all students recognize the importance of their local history. Educators have a responsibility to provide students the opportunity to enhance their own technological skills and gain information about the area in which they live.  This course will also allow students to understand the following:</w:t>
      </w:r>
    </w:p>
    <w:p w:rsid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 xml:space="preserve"> </w:t>
      </w:r>
    </w:p>
    <w:p w:rsidR="003665CE" w:rsidRDefault="003665CE" w:rsidP="003665CE">
      <w:pPr>
        <w:rPr>
          <w:rFonts w:ascii="Times New Roman" w:hAnsi="Times New Roman" w:cs="Times New Roman"/>
          <w:sz w:val="24"/>
          <w:szCs w:val="24"/>
        </w:rPr>
      </w:pPr>
    </w:p>
    <w:p w:rsidR="003665CE" w:rsidRPr="003665CE" w:rsidRDefault="003665CE" w:rsidP="003665CE">
      <w:pPr>
        <w:rPr>
          <w:rFonts w:ascii="Times New Roman" w:hAnsi="Times New Roman" w:cs="Times New Roman"/>
          <w:sz w:val="24"/>
          <w:szCs w:val="24"/>
        </w:rPr>
      </w:pP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lastRenderedPageBreak/>
        <w:t>•        Students need to be proficient in the use of computers &amp; applications, as well as have an understanding of the concepts underlying hardware, software, and connectivity.</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        Students will need the ability to use technology for research, critical thinking, problem solving, decision making, communication, collaboration, creativity and innovation.</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        Word Processing is a skill used to enhance communication in a variety of personal, educational and professional settings.</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        Professional, quality documents enhance the communication of ideas.</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        Multimedia presentation programs can be effective communication tools when used properly.</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        Multimedia presentation programs can enhance oral presentations in professional situations.</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        All students will acquire the knowledge and skills to think analytically about how past and present interactions of people, cultures, and the environment shape the American heritage.</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        Students will make informed decisions that reflect fundamental rights and core democratic values as productive citizens in local, national, and global communities.</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 xml:space="preserve"> </w:t>
      </w:r>
    </w:p>
    <w:p w:rsidR="003665CE" w:rsidRPr="003665CE" w:rsidRDefault="003665CE" w:rsidP="003665CE">
      <w:pPr>
        <w:rPr>
          <w:rFonts w:ascii="Times New Roman" w:hAnsi="Times New Roman" w:cs="Times New Roman"/>
          <w:sz w:val="24"/>
          <w:szCs w:val="24"/>
        </w:rPr>
      </w:pPr>
      <w:r>
        <w:rPr>
          <w:rFonts w:ascii="Times New Roman" w:hAnsi="Times New Roman" w:cs="Times New Roman"/>
          <w:sz w:val="24"/>
          <w:szCs w:val="24"/>
        </w:rPr>
        <w:t xml:space="preserve">Grading Policy: </w:t>
      </w:r>
    </w:p>
    <w:p w:rsidR="003665CE" w:rsidRPr="003665CE" w:rsidRDefault="003665CE" w:rsidP="003665CE">
      <w:pPr>
        <w:contextualSpacing/>
        <w:rPr>
          <w:rFonts w:ascii="Times New Roman" w:hAnsi="Times New Roman" w:cs="Times New Roman"/>
          <w:sz w:val="24"/>
          <w:szCs w:val="24"/>
        </w:rPr>
      </w:pPr>
      <w:r w:rsidRPr="003665CE">
        <w:rPr>
          <w:rFonts w:ascii="Times New Roman" w:hAnsi="Times New Roman" w:cs="Times New Roman"/>
          <w:sz w:val="24"/>
          <w:szCs w:val="24"/>
        </w:rPr>
        <w:t>•        Tests 30%</w:t>
      </w:r>
    </w:p>
    <w:p w:rsidR="003665CE" w:rsidRPr="003665CE" w:rsidRDefault="003665CE" w:rsidP="003665CE">
      <w:pPr>
        <w:contextualSpacing/>
        <w:rPr>
          <w:rFonts w:ascii="Times New Roman" w:hAnsi="Times New Roman" w:cs="Times New Roman"/>
          <w:sz w:val="24"/>
          <w:szCs w:val="24"/>
        </w:rPr>
      </w:pPr>
      <w:r w:rsidRPr="003665CE">
        <w:rPr>
          <w:rFonts w:ascii="Times New Roman" w:hAnsi="Times New Roman" w:cs="Times New Roman"/>
          <w:sz w:val="24"/>
          <w:szCs w:val="24"/>
        </w:rPr>
        <w:t>•        Quizzes 25%</w:t>
      </w:r>
    </w:p>
    <w:p w:rsidR="003665CE" w:rsidRPr="003665CE" w:rsidRDefault="003665CE" w:rsidP="003665CE">
      <w:pPr>
        <w:contextualSpacing/>
        <w:rPr>
          <w:rFonts w:ascii="Times New Roman" w:hAnsi="Times New Roman" w:cs="Times New Roman"/>
          <w:sz w:val="24"/>
          <w:szCs w:val="24"/>
        </w:rPr>
      </w:pPr>
      <w:r w:rsidRPr="003665CE">
        <w:rPr>
          <w:rFonts w:ascii="Times New Roman" w:hAnsi="Times New Roman" w:cs="Times New Roman"/>
          <w:sz w:val="24"/>
          <w:szCs w:val="24"/>
        </w:rPr>
        <w:t>•        Alternative Assessments 25%</w:t>
      </w:r>
    </w:p>
    <w:p w:rsidR="003665CE" w:rsidRPr="003665CE" w:rsidRDefault="003665CE" w:rsidP="003665CE">
      <w:pPr>
        <w:contextualSpacing/>
        <w:rPr>
          <w:rFonts w:ascii="Times New Roman" w:hAnsi="Times New Roman" w:cs="Times New Roman"/>
          <w:sz w:val="24"/>
          <w:szCs w:val="24"/>
        </w:rPr>
      </w:pPr>
      <w:r w:rsidRPr="003665CE">
        <w:rPr>
          <w:rFonts w:ascii="Times New Roman" w:hAnsi="Times New Roman" w:cs="Times New Roman"/>
          <w:sz w:val="24"/>
          <w:szCs w:val="24"/>
        </w:rPr>
        <w:t>•        Homework/Classwork 20%</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 xml:space="preserve"> </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A minimum of two (2) test grades, two (2) quiz grades and two (2) alternative assessments per marking period. No single assessment shall be counted as more than one grade.</w:t>
      </w:r>
    </w:p>
    <w:p w:rsidR="003665CE" w:rsidRPr="003665CE" w:rsidRDefault="003665CE" w:rsidP="003665CE">
      <w:pPr>
        <w:rPr>
          <w:rFonts w:ascii="Times New Roman" w:hAnsi="Times New Roman" w:cs="Times New Roman"/>
          <w:sz w:val="24"/>
          <w:szCs w:val="24"/>
        </w:rPr>
      </w:pPr>
      <w:r w:rsidRPr="003665CE">
        <w:rPr>
          <w:rFonts w:ascii="Times New Roman" w:hAnsi="Times New Roman" w:cs="Times New Roman"/>
          <w:sz w:val="24"/>
          <w:szCs w:val="24"/>
        </w:rPr>
        <w:t xml:space="preserve"> </w:t>
      </w:r>
    </w:p>
    <w:p w:rsidR="00850A4F" w:rsidRPr="003665CE" w:rsidRDefault="003665CE" w:rsidP="003665CE">
      <w:pPr>
        <w:rPr>
          <w:rFonts w:ascii="Times New Roman" w:hAnsi="Times New Roman" w:cs="Times New Roman"/>
          <w:sz w:val="24"/>
          <w:szCs w:val="24"/>
        </w:rPr>
      </w:pPr>
    </w:p>
    <w:sectPr w:rsidR="00850A4F" w:rsidRPr="00366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5CE"/>
    <w:rsid w:val="003665CE"/>
    <w:rsid w:val="005315A9"/>
    <w:rsid w:val="00623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39E6"/>
  <w15:chartTrackingRefBased/>
  <w15:docId w15:val="{FBC5AFB4-EE17-4596-9183-F03035C8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DiCostanzo</dc:creator>
  <cp:keywords/>
  <dc:description/>
  <cp:lastModifiedBy>David DiCostanzo</cp:lastModifiedBy>
  <cp:revision>1</cp:revision>
  <dcterms:created xsi:type="dcterms:W3CDTF">2017-09-05T14:59:00Z</dcterms:created>
  <dcterms:modified xsi:type="dcterms:W3CDTF">2017-09-05T15:02:00Z</dcterms:modified>
</cp:coreProperties>
</file>